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FB" w:rsidRPr="009B5EFB" w:rsidRDefault="009B5EFB" w:rsidP="009B5EFB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 w:rsidRPr="009B5EFB">
        <w:rPr>
          <w:b/>
          <w:sz w:val="28"/>
          <w:szCs w:val="28"/>
        </w:rPr>
        <w:t>СОВЕТ СЕЛЬСКОГО  ПОСЕЛЕНИЯ  НИКОЛАЕВСКИЙ СЕЛЬСОВЕТ МУНИЦИПАЛЬНОГО РАЙОНА КАРМАСКАЛИНСКИЙ РАЙОН                                  РЕСПУБЛИКИ БАШКОРТОСТАН</w:t>
      </w:r>
    </w:p>
    <w:p w:rsidR="009B5EFB" w:rsidRPr="009B5EFB" w:rsidRDefault="009B5EFB" w:rsidP="009B5EFB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9B5EFB" w:rsidRPr="009B5EFB" w:rsidRDefault="009B5EFB" w:rsidP="009B5EFB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 w:rsidRPr="009B5EFB">
        <w:rPr>
          <w:b/>
          <w:sz w:val="28"/>
          <w:szCs w:val="28"/>
        </w:rPr>
        <w:t>РЕШЕНИЕ</w:t>
      </w:r>
    </w:p>
    <w:p w:rsidR="00061BB7" w:rsidRPr="009B5EFB" w:rsidRDefault="009B5EFB" w:rsidP="009B5EFB">
      <w:pPr>
        <w:pStyle w:val="a3"/>
        <w:jc w:val="center"/>
        <w:rPr>
          <w:b/>
          <w:sz w:val="28"/>
          <w:szCs w:val="28"/>
        </w:rPr>
      </w:pPr>
      <w:r w:rsidRPr="009B5EFB">
        <w:rPr>
          <w:b/>
          <w:sz w:val="28"/>
          <w:szCs w:val="28"/>
        </w:rPr>
        <w:t>25 декабря  2017 года   № 29-</w:t>
      </w:r>
      <w:r w:rsidRPr="009B5EFB">
        <w:rPr>
          <w:b/>
          <w:sz w:val="28"/>
          <w:szCs w:val="28"/>
        </w:rPr>
        <w:t>3</w:t>
      </w:r>
    </w:p>
    <w:p w:rsidR="009B5EFB" w:rsidRPr="009B5EFB" w:rsidRDefault="009B5EFB" w:rsidP="009B5EFB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6F6B83" w:rsidRPr="009B5EFB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EFB">
        <w:rPr>
          <w:rFonts w:ascii="Times New Roman" w:hAnsi="Times New Roman" w:cs="Times New Roman"/>
          <w:sz w:val="28"/>
          <w:szCs w:val="28"/>
        </w:rPr>
        <w:t xml:space="preserve">Об утверждении Соглашений </w:t>
      </w:r>
    </w:p>
    <w:p w:rsidR="006F6B83" w:rsidRPr="009B5EFB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EFB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 Кармаскалинский район Республики Башкортостан и органами местного самоуправления сельских поселений муниципального района Кармаскалинский район Республики Башкортостан о передаче сельским поселениям муниципального района Кармаскалинский район Республики Башкортостан части полномочий муниципального района Кармаскалинский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061BB7" w:rsidRDefault="00061BB7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proofErr w:type="gramStart"/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 xml:space="preserve">сельского поселения </w:t>
      </w:r>
      <w:r w:rsidR="00061BB7">
        <w:rPr>
          <w:sz w:val="28"/>
        </w:rPr>
        <w:t>Николаевский</w:t>
      </w:r>
      <w:r w:rsidR="00EC68C0">
        <w:rPr>
          <w:sz w:val="28"/>
        </w:rPr>
        <w:t xml:space="preserve"> сельсовет </w:t>
      </w:r>
      <w:r w:rsidRPr="00E87842">
        <w:rPr>
          <w:sz w:val="28"/>
        </w:rPr>
        <w:t>муниципального района Кармаскалинский район</w:t>
      </w:r>
      <w:proofErr w:type="gramEnd"/>
      <w:r w:rsidRPr="00E87842">
        <w:rPr>
          <w:sz w:val="28"/>
        </w:rPr>
        <w:t xml:space="preserve">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сельского поселения </w:t>
      </w:r>
      <w:r w:rsidR="00061BB7">
        <w:rPr>
          <w:bCs/>
          <w:sz w:val="28"/>
          <w:szCs w:val="28"/>
        </w:rPr>
        <w:t>Николаевский</w:t>
      </w:r>
      <w:r w:rsidR="00EC68C0" w:rsidRPr="005F6ED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Кармаскалинский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61BB7">
        <w:rPr>
          <w:sz w:val="28"/>
          <w:szCs w:val="28"/>
        </w:rPr>
        <w:t>Николаевский</w:t>
      </w:r>
      <w:r w:rsidR="00E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r w:rsidRPr="007B37B3">
        <w:rPr>
          <w:sz w:val="28"/>
          <w:szCs w:val="28"/>
        </w:rPr>
        <w:t>Кармаскалинский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C68C0" w:rsidP="00EC68C0">
      <w:pPr>
        <w:pStyle w:val="a5"/>
        <w:ind w:firstLine="720"/>
        <w:jc w:val="both"/>
        <w:rPr>
          <w:sz w:val="28"/>
          <w:szCs w:val="28"/>
        </w:rPr>
      </w:pPr>
      <w:r w:rsidRPr="005F6EDF">
        <w:rPr>
          <w:sz w:val="28"/>
          <w:szCs w:val="28"/>
        </w:rPr>
        <w:t xml:space="preserve">3. </w:t>
      </w:r>
      <w:proofErr w:type="gramStart"/>
      <w:r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 xml:space="preserve">сельского поселения </w:t>
      </w:r>
      <w:r w:rsidR="00061BB7">
        <w:rPr>
          <w:sz w:val="28"/>
          <w:szCs w:val="28"/>
        </w:rPr>
        <w:t>Николаевский</w:t>
      </w:r>
      <w:r w:rsidR="00641D61">
        <w:rPr>
          <w:sz w:val="28"/>
          <w:szCs w:val="28"/>
        </w:rPr>
        <w:t xml:space="preserve"> сельсовет муниципального</w:t>
      </w:r>
      <w:r w:rsidRPr="005F6EDF">
        <w:rPr>
          <w:sz w:val="28"/>
          <w:szCs w:val="28"/>
        </w:rPr>
        <w:t xml:space="preserve"> района Кармаскалинский район Республики Башкортостан </w:t>
      </w:r>
      <w:hyperlink r:id="rId5" w:history="1">
        <w:r w:rsidR="00061BB7" w:rsidRPr="00061BB7">
          <w:rPr>
            <w:color w:val="0000FF"/>
            <w:sz w:val="28"/>
            <w:szCs w:val="28"/>
            <w:u w:val="single"/>
          </w:rPr>
          <w:t>www.</w:t>
        </w:r>
      </w:hyperlink>
      <w:hyperlink r:id="rId6" w:history="1">
        <w:r w:rsidR="00061BB7" w:rsidRPr="00061BB7">
          <w:rPr>
            <w:color w:val="0000FF"/>
            <w:sz w:val="28"/>
            <w:szCs w:val="28"/>
            <w:u w:val="single"/>
          </w:rPr>
          <w:t>nikolaevosp.ru</w:t>
        </w:r>
      </w:hyperlink>
      <w:r w:rsidR="00061BB7" w:rsidRPr="00061BB7">
        <w:t xml:space="preserve">. </w:t>
      </w:r>
      <w:r w:rsidRPr="005F6EDF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061BB7">
        <w:rPr>
          <w:sz w:val="28"/>
          <w:szCs w:val="28"/>
        </w:rPr>
        <w:t>Николаевский</w:t>
      </w:r>
      <w:r w:rsidRPr="005F6EDF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061BB7">
        <w:rPr>
          <w:sz w:val="28"/>
          <w:szCs w:val="28"/>
        </w:rPr>
        <w:t>Николаевский</w:t>
      </w:r>
      <w:r w:rsidRPr="005F6ED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EC68C0" w:rsidRDefault="00EC68C0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6ED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r w:rsidR="00061BB7">
        <w:rPr>
          <w:rFonts w:ascii="Times New Roman" w:hAnsi="Times New Roman" w:cs="Times New Roman"/>
          <w:sz w:val="28"/>
          <w:szCs w:val="28"/>
        </w:rPr>
        <w:t>Николаевский</w:t>
      </w:r>
      <w:r w:rsidRPr="005F6E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CD0AB3" w:rsidRDefault="00CD0AB3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61BB7" w:rsidRPr="005F6EDF" w:rsidRDefault="00061BB7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B5EFB" w:rsidRDefault="009B5EFB" w:rsidP="009B5EF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B5EFB" w:rsidRDefault="009B5EFB" w:rsidP="009B5EFB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9B5EFB" w:rsidRDefault="009B5EFB" w:rsidP="009B5EFB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B5EFB" w:rsidRDefault="009B5EFB" w:rsidP="009B5EFB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9B5EFB" w:rsidRDefault="009B5EFB" w:rsidP="009B5EF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</w:t>
      </w:r>
      <w:proofErr w:type="spellStart"/>
      <w:r>
        <w:rPr>
          <w:sz w:val="28"/>
          <w:szCs w:val="28"/>
        </w:rPr>
        <w:t>Р.Р.Култыгина</w:t>
      </w:r>
      <w:proofErr w:type="spellEnd"/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Pr="00061BB7" w:rsidRDefault="00061BB7" w:rsidP="00061BB7">
      <w:pPr>
        <w:jc w:val="both"/>
        <w:rPr>
          <w:bCs/>
          <w:color w:val="000000"/>
          <w:sz w:val="28"/>
          <w:szCs w:val="28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9B5EFB" w:rsidRDefault="009B5EFB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9B5EFB" w:rsidRDefault="009B5EFB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9B5EFB" w:rsidRDefault="009B5EFB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061BB7" w:rsidRPr="005F6EDF" w:rsidRDefault="00061BB7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314CF0">
        <w:rPr>
          <w:rFonts w:ascii="Times New Roman" w:hAnsi="Times New Roman" w:cs="Times New Roman"/>
          <w:sz w:val="24"/>
          <w:szCs w:val="24"/>
        </w:rPr>
        <w:t>13-5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14CF0">
        <w:rPr>
          <w:rFonts w:ascii="Times New Roman" w:hAnsi="Times New Roman" w:cs="Times New Roman"/>
          <w:sz w:val="24"/>
          <w:szCs w:val="24"/>
        </w:rPr>
        <w:t>22.12.2017г.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061BB7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6F6B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061BB7">
        <w:rPr>
          <w:rFonts w:ascii="Times New Roman" w:hAnsi="Times New Roman" w:cs="Times New Roman"/>
          <w:sz w:val="24"/>
          <w:szCs w:val="24"/>
        </w:rPr>
        <w:t xml:space="preserve">29-3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61BB7">
        <w:rPr>
          <w:rFonts w:ascii="Times New Roman" w:hAnsi="Times New Roman" w:cs="Times New Roman"/>
          <w:sz w:val="24"/>
          <w:szCs w:val="24"/>
        </w:rPr>
        <w:t>25 декабря 2017 года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061BB7">
        <w:rPr>
          <w:rFonts w:ascii="Times New Roman" w:hAnsi="Times New Roman" w:cs="Times New Roman"/>
          <w:sz w:val="28"/>
          <w:szCs w:val="28"/>
        </w:rPr>
        <w:t>Николаевский</w:t>
      </w:r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061BB7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Кармаскалы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61BB7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130B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r w:rsidR="00061BB7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r w:rsidR="00061BB7">
        <w:rPr>
          <w:sz w:val="28"/>
          <w:szCs w:val="28"/>
        </w:rPr>
        <w:t>Николаевский</w:t>
      </w:r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proofErr w:type="gramStart"/>
      <w:r w:rsidR="00061BB7">
        <w:rPr>
          <w:sz w:val="28"/>
          <w:szCs w:val="28"/>
        </w:rPr>
        <w:t>Култыгиной</w:t>
      </w:r>
      <w:proofErr w:type="spellEnd"/>
      <w:r w:rsidR="00061BB7">
        <w:rPr>
          <w:sz w:val="28"/>
          <w:szCs w:val="28"/>
        </w:rPr>
        <w:t xml:space="preserve"> Равили </w:t>
      </w:r>
      <w:proofErr w:type="spellStart"/>
      <w:r w:rsidR="00061BB7">
        <w:rPr>
          <w:sz w:val="28"/>
          <w:szCs w:val="28"/>
        </w:rPr>
        <w:t>Рамилевны</w:t>
      </w:r>
      <w:proofErr w:type="spellEnd"/>
      <w:r w:rsidRPr="00546A03">
        <w:rPr>
          <w:sz w:val="28"/>
          <w:szCs w:val="28"/>
        </w:rPr>
        <w:t xml:space="preserve">,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168C" w:rsidRPr="003C41FE" w:rsidRDefault="0002168C" w:rsidP="00021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 </w:t>
      </w:r>
      <w:r w:rsidRPr="003C41FE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отношении земельных участков,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02168C" w:rsidRDefault="0002168C" w:rsidP="0002168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Поселение: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постановку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земельную комиссию;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>формирует перечень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проверку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  <w:r>
        <w:t xml:space="preserve"> 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снятии гражданина с учета;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публикует перечень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предварительном распределении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</w:t>
      </w:r>
      <w:r w:rsidRPr="00546A03">
        <w:rPr>
          <w:sz w:val="28"/>
          <w:szCs w:val="28"/>
        </w:rPr>
        <w:lastRenderedPageBreak/>
        <w:t xml:space="preserve">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r w:rsidR="00061BB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утвержденным бюджетом муниципального района Кармаскалинский район Республики Башкортостан на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0130B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013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сельскому поселению </w:t>
      </w:r>
      <w:r w:rsidR="00061BB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сумме </w:t>
      </w:r>
      <w:r w:rsidR="000E08C6">
        <w:rPr>
          <w:sz w:val="28"/>
          <w:szCs w:val="28"/>
        </w:rPr>
        <w:t xml:space="preserve">10 000 </w:t>
      </w:r>
      <w:r>
        <w:rPr>
          <w:sz w:val="28"/>
          <w:szCs w:val="28"/>
        </w:rPr>
        <w:t>(</w:t>
      </w:r>
      <w:r w:rsidR="000E08C6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тысяч</w:t>
      </w:r>
      <w:r w:rsidR="000E08C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объемов межбюджетных трансфертов из бюджета муниципального района Кармаскалинский район соответствующие изменения вносятся в бюджет сельского поселения </w:t>
      </w:r>
      <w:r w:rsidR="00061BB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3.3. Финансовые средства перечисляются ежемесячно.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Кармаскалинский район Республики Башкортостан и действует по 31 декабря 201</w:t>
      </w:r>
      <w:r w:rsidR="000130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r w:rsidR="00061BB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061BB7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</w:p>
          <w:p w:rsidR="006F6B83" w:rsidRPr="0070602D" w:rsidRDefault="00061BB7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6F6B83" w:rsidRPr="0070602D">
              <w:rPr>
                <w:sz w:val="28"/>
                <w:szCs w:val="28"/>
              </w:rPr>
              <w:t xml:space="preserve"> 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061BB7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6F6B83" w:rsidRPr="0070602D">
              <w:rPr>
                <w:sz w:val="28"/>
                <w:szCs w:val="28"/>
              </w:rPr>
              <w:t xml:space="preserve"> 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  </w:t>
            </w:r>
            <w:proofErr w:type="spellStart"/>
            <w:r w:rsidR="00061BB7">
              <w:rPr>
                <w:i/>
                <w:iCs/>
                <w:sz w:val="28"/>
                <w:szCs w:val="28"/>
              </w:rPr>
              <w:t>Култыгина</w:t>
            </w:r>
            <w:proofErr w:type="spellEnd"/>
            <w:r w:rsidR="00061BB7">
              <w:rPr>
                <w:i/>
                <w:iCs/>
                <w:sz w:val="28"/>
                <w:szCs w:val="28"/>
              </w:rPr>
              <w:t xml:space="preserve"> Р.Р</w:t>
            </w:r>
            <w:r w:rsidRPr="0070602D">
              <w:rPr>
                <w:i/>
                <w:iCs/>
                <w:sz w:val="28"/>
                <w:szCs w:val="28"/>
                <w:u w:val="single"/>
              </w:rPr>
              <w:t>.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30B4"/>
    <w:rsid w:val="000166A7"/>
    <w:rsid w:val="0002168C"/>
    <w:rsid w:val="00061BB7"/>
    <w:rsid w:val="00065A01"/>
    <w:rsid w:val="000A22F6"/>
    <w:rsid w:val="000D1CF2"/>
    <w:rsid w:val="000D3100"/>
    <w:rsid w:val="000E08C6"/>
    <w:rsid w:val="000E312F"/>
    <w:rsid w:val="0010429C"/>
    <w:rsid w:val="00112FAD"/>
    <w:rsid w:val="00195076"/>
    <w:rsid w:val="00196774"/>
    <w:rsid w:val="002357ED"/>
    <w:rsid w:val="00290F92"/>
    <w:rsid w:val="002A78A4"/>
    <w:rsid w:val="002C6E3F"/>
    <w:rsid w:val="0030675D"/>
    <w:rsid w:val="00314CF0"/>
    <w:rsid w:val="0035268F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75EDF"/>
    <w:rsid w:val="0059065F"/>
    <w:rsid w:val="005A121B"/>
    <w:rsid w:val="00603085"/>
    <w:rsid w:val="00606ECB"/>
    <w:rsid w:val="00641D61"/>
    <w:rsid w:val="00683A14"/>
    <w:rsid w:val="006C6FCE"/>
    <w:rsid w:val="006F6B83"/>
    <w:rsid w:val="00715873"/>
    <w:rsid w:val="007316AE"/>
    <w:rsid w:val="007921A8"/>
    <w:rsid w:val="007A086D"/>
    <w:rsid w:val="00800FD4"/>
    <w:rsid w:val="00844089"/>
    <w:rsid w:val="00847DF3"/>
    <w:rsid w:val="00936A0E"/>
    <w:rsid w:val="00977EB0"/>
    <w:rsid w:val="009B5EFB"/>
    <w:rsid w:val="00A10061"/>
    <w:rsid w:val="00A15060"/>
    <w:rsid w:val="00A65F2E"/>
    <w:rsid w:val="00B41442"/>
    <w:rsid w:val="00BB0E11"/>
    <w:rsid w:val="00C23593"/>
    <w:rsid w:val="00C36ACD"/>
    <w:rsid w:val="00CA09EA"/>
    <w:rsid w:val="00CD0AB3"/>
    <w:rsid w:val="00D1228F"/>
    <w:rsid w:val="00DC2456"/>
    <w:rsid w:val="00DC635B"/>
    <w:rsid w:val="00E805B4"/>
    <w:rsid w:val="00E840BC"/>
    <w:rsid w:val="00EC68C0"/>
    <w:rsid w:val="00EF4A05"/>
    <w:rsid w:val="00F01AA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061BB7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061BB7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kolaevosp.ru" TargetMode="Externa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HP</cp:lastModifiedBy>
  <cp:revision>17</cp:revision>
  <cp:lastPrinted>2017-12-27T05:16:00Z</cp:lastPrinted>
  <dcterms:created xsi:type="dcterms:W3CDTF">2016-12-21T05:08:00Z</dcterms:created>
  <dcterms:modified xsi:type="dcterms:W3CDTF">2018-02-28T19:02:00Z</dcterms:modified>
</cp:coreProperties>
</file>