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3" w:rsidRDefault="001C4DF3" w:rsidP="00721C04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167"/>
      <w:bookmarkEnd w:id="0"/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97747A" w:rsidRDefault="0097747A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7D5BF2" w:rsidRPr="00AE5AD6" w:rsidRDefault="007D5BF2" w:rsidP="00721C04">
      <w:pPr>
        <w:widowControl w:val="0"/>
        <w:autoSpaceDE w:val="0"/>
        <w:autoSpaceDN w:val="0"/>
        <w:adjustRightInd w:val="0"/>
        <w:rPr>
          <w:b/>
          <w:bCs/>
        </w:rPr>
      </w:pPr>
    </w:p>
    <w:p w:rsidR="001C4DF3" w:rsidRP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98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52D2"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Правила землепользования</w:t>
      </w:r>
    </w:p>
    <w:p w:rsid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8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FE6985" w:rsidRPr="00FE6985">
        <w:rPr>
          <w:rFonts w:ascii="Times New Roman" w:hAnsi="Times New Roman" w:cs="Times New Roman"/>
          <w:b/>
          <w:sz w:val="28"/>
          <w:szCs w:val="28"/>
        </w:rPr>
        <w:t xml:space="preserve">Николаевский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E6985" w:rsidRPr="00FE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DF3" w:rsidRPr="00FE6985" w:rsidRDefault="001C4DF3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8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E6985" w:rsidRDefault="00FE6985" w:rsidP="00721C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985" w:rsidRPr="00721C04" w:rsidRDefault="00FE6985" w:rsidP="00FE69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1C4DF3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C4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C4DF3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4DF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4DF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ст. 3 Устава 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с учетом результатов публичных слушаний решил:</w:t>
      </w:r>
    </w:p>
    <w:p w:rsidR="00FE6985" w:rsidRDefault="001C4DF3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 </w:t>
      </w:r>
      <w:hyperlink r:id="rId9" w:history="1">
        <w:r w:rsidRPr="001C4DF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  Совета сельского поселения  </w:t>
      </w:r>
      <w:r w:rsidR="00FE6985">
        <w:rPr>
          <w:rFonts w:ascii="Times New Roman" w:hAnsi="Times New Roman" w:cs="Times New Roman"/>
          <w:sz w:val="28"/>
          <w:szCs w:val="28"/>
        </w:rPr>
        <w:t>Николаевский</w:t>
      </w:r>
      <w:r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«</w:t>
      </w:r>
      <w:r w:rsidR="00FE6985">
        <w:rPr>
          <w:rFonts w:ascii="Times New Roman" w:hAnsi="Times New Roman" w:cs="Times New Roman"/>
          <w:sz w:val="28"/>
          <w:szCs w:val="28"/>
        </w:rPr>
        <w:t>16</w:t>
      </w:r>
      <w:r w:rsidRPr="001C4DF3">
        <w:rPr>
          <w:rFonts w:ascii="Times New Roman" w:hAnsi="Times New Roman" w:cs="Times New Roman"/>
          <w:sz w:val="28"/>
          <w:szCs w:val="28"/>
        </w:rPr>
        <w:t xml:space="preserve">» </w:t>
      </w:r>
      <w:r w:rsidR="00FE6985">
        <w:rPr>
          <w:rFonts w:ascii="Times New Roman" w:hAnsi="Times New Roman" w:cs="Times New Roman"/>
          <w:sz w:val="28"/>
          <w:szCs w:val="28"/>
        </w:rPr>
        <w:t>июня</w:t>
      </w:r>
      <w:r w:rsidRPr="001C4DF3">
        <w:rPr>
          <w:rFonts w:ascii="Times New Roman" w:hAnsi="Times New Roman" w:cs="Times New Roman"/>
          <w:sz w:val="28"/>
          <w:szCs w:val="28"/>
        </w:rPr>
        <w:t xml:space="preserve"> 201</w:t>
      </w:r>
      <w:r w:rsidR="00FE6985">
        <w:rPr>
          <w:rFonts w:ascii="Times New Roman" w:hAnsi="Times New Roman" w:cs="Times New Roman"/>
          <w:sz w:val="28"/>
          <w:szCs w:val="28"/>
        </w:rPr>
        <w:t>2</w:t>
      </w:r>
      <w:r w:rsidRPr="001C4D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69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6985">
        <w:rPr>
          <w:rFonts w:ascii="Times New Roman" w:hAnsi="Times New Roman" w:cs="Times New Roman"/>
          <w:sz w:val="28"/>
          <w:szCs w:val="28"/>
        </w:rPr>
        <w:t>4</w:t>
      </w:r>
      <w:r w:rsidRPr="001C4DF3">
        <w:rPr>
          <w:rFonts w:ascii="Times New Roman" w:hAnsi="Times New Roman" w:cs="Times New Roman"/>
          <w:sz w:val="28"/>
          <w:szCs w:val="28"/>
        </w:rPr>
        <w:t xml:space="preserve">, изложив их в новой редакции согласно </w:t>
      </w:r>
      <w:hyperlink w:anchor="Par197" w:history="1">
        <w:r w:rsidRPr="001C4DF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C4DF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E6985" w:rsidRDefault="00FE6985" w:rsidP="00FE6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F3" w:rsidRPr="00FE698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FE6985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</w:t>
      </w:r>
      <w:r w:rsidR="009B518C">
        <w:rPr>
          <w:rFonts w:ascii="Times New Roman" w:hAnsi="Times New Roman" w:cs="Times New Roman"/>
          <w:sz w:val="28"/>
          <w:szCs w:val="28"/>
        </w:rPr>
        <w:t>т»</w:t>
      </w:r>
      <w:r w:rsidRPr="00FE69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B518C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FE698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FE6985">
        <w:rPr>
          <w:rFonts w:ascii="Times New Roman" w:hAnsi="Times New Roman" w:cs="Times New Roman"/>
          <w:color w:val="0070C0"/>
          <w:sz w:val="28"/>
          <w:szCs w:val="28"/>
        </w:rPr>
        <w:t xml:space="preserve">http://nikolaevosp.ru </w:t>
      </w:r>
      <w:r w:rsidRPr="00FE6985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</w:p>
    <w:p w:rsidR="001C4DF3" w:rsidRPr="00FE6985" w:rsidRDefault="00FE6985" w:rsidP="00FE6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возложить на постоянные комиссии Совета сельского поселения Шаймуратовский сельсовет муниципального района Кармаскалинский район Республики Башкортостан. </w:t>
      </w:r>
    </w:p>
    <w:p w:rsidR="00FE6985" w:rsidRPr="001C4DF3" w:rsidRDefault="00FE6985" w:rsidP="00FE6985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AD0" w:rsidRDefault="001C4DF3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C4DF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E698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FE6985">
        <w:rPr>
          <w:rFonts w:ascii="Times New Roman" w:hAnsi="Times New Roman" w:cs="Times New Roman"/>
          <w:bCs/>
          <w:sz w:val="28"/>
          <w:szCs w:val="28"/>
        </w:rPr>
        <w:t>Р.Р.Култыгина</w:t>
      </w:r>
      <w:proofErr w:type="spellEnd"/>
    </w:p>
    <w:p w:rsidR="0097747A" w:rsidRDefault="0097747A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>03 июля 2017 года</w:t>
      </w:r>
    </w:p>
    <w:p w:rsidR="0097747A" w:rsidRDefault="0097747A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23-1</w:t>
      </w:r>
    </w:p>
    <w:bookmarkEnd w:id="1"/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Николаевский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Кармаскалинский  район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DE2D60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E2D60">
        <w:rPr>
          <w:rFonts w:ascii="Times New Roman" w:hAnsi="Times New Roman" w:cs="Times New Roman"/>
          <w:bCs/>
          <w:sz w:val="24"/>
          <w:szCs w:val="24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 2017 года N 2</w:t>
      </w:r>
      <w:r w:rsidR="00DE2D6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D60" w:rsidRDefault="00DE2D60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D60" w:rsidRDefault="00DE2D60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410EB" w:rsidRPr="000410EB" w:rsidRDefault="007D5BF2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0410EB" w:rsidRPr="000410E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ПРАВИЛА</w:t>
        </w:r>
      </w:hyperlink>
      <w:r w:rsidR="000410EB">
        <w:rPr>
          <w:color w:val="000000" w:themeColor="text1"/>
        </w:rPr>
        <w:t xml:space="preserve">   </w:t>
      </w:r>
    </w:p>
    <w:p w:rsidR="000410EB" w:rsidRDefault="000410EB" w:rsidP="000410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 СЕЛЬСКОГО ПОСЕЛЕНИЯ  НИКОЛАЕВСКИЙ СЕЛЬСОВЕТ МУНИЦИПАЛЬНОГО РАЙОНА КАРМАСКАЛИНСКИЙ РАЙОН РЕСПУБЛИКИ БАШКОРТОСТАН,</w:t>
      </w: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EB">
        <w:rPr>
          <w:rFonts w:ascii="Times New Roman" w:hAnsi="Times New Roman" w:cs="Times New Roman"/>
          <w:b/>
          <w:sz w:val="28"/>
          <w:szCs w:val="28"/>
        </w:rPr>
        <w:t>НОВАЯ РЕДАКЦИЯ</w:t>
      </w: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0410EB">
        <w:rPr>
          <w:rFonts w:ascii="Times New Roman" w:hAnsi="Times New Roman" w:cs="Times New Roman"/>
          <w:sz w:val="28"/>
          <w:szCs w:val="28"/>
        </w:rPr>
        <w:t>д. Константиновка</w:t>
      </w:r>
    </w:p>
    <w:p w:rsidR="000410EB" w:rsidRPr="000410EB" w:rsidRDefault="000410EB" w:rsidP="00041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410EB">
        <w:rPr>
          <w:rFonts w:ascii="Times New Roman" w:hAnsi="Times New Roman" w:cs="Times New Roman"/>
          <w:sz w:val="28"/>
          <w:szCs w:val="28"/>
        </w:rPr>
        <w:t>2017 год</w:t>
      </w:r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410EB" w:rsidRDefault="000410EB" w:rsidP="000410EB">
      <w:pPr>
        <w:pStyle w:val="a4"/>
        <w:ind w:firstLine="150"/>
        <w:jc w:val="both"/>
        <w:rPr>
          <w:rStyle w:val="a7"/>
          <w:b w:val="0"/>
          <w:color w:val="000000"/>
          <w:sz w:val="24"/>
          <w:szCs w:val="24"/>
        </w:rPr>
      </w:pPr>
    </w:p>
    <w:p w:rsidR="000410EB" w:rsidRDefault="000410EB" w:rsidP="000410EB">
      <w:pPr>
        <w:pStyle w:val="a4"/>
        <w:ind w:firstLine="150"/>
        <w:jc w:val="both"/>
        <w:rPr>
          <w:rStyle w:val="a7"/>
          <w:b w:val="0"/>
          <w:color w:val="000000"/>
          <w:sz w:val="24"/>
          <w:szCs w:val="24"/>
        </w:rPr>
      </w:pPr>
    </w:p>
    <w:p w:rsidR="000410EB" w:rsidRDefault="000410EB" w:rsidP="000410EB"/>
    <w:p w:rsidR="000410EB" w:rsidRDefault="000410EB" w:rsidP="000410EB">
      <w:pPr>
        <w:rPr>
          <w:sz w:val="24"/>
          <w:szCs w:val="24"/>
        </w:rPr>
      </w:pPr>
    </w:p>
    <w:p w:rsidR="000410EB" w:rsidRDefault="000410EB" w:rsidP="000410EB">
      <w:pPr>
        <w:jc w:val="center"/>
        <w:rPr>
          <w:b/>
          <w:sz w:val="24"/>
          <w:szCs w:val="24"/>
        </w:rPr>
      </w:pPr>
    </w:p>
    <w:p w:rsidR="000410EB" w:rsidRDefault="000410EB" w:rsidP="00FE69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0410EB" w:rsidSect="007D5B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410EB"/>
    <w:rsid w:val="00042AFA"/>
    <w:rsid w:val="00160674"/>
    <w:rsid w:val="001C4DF3"/>
    <w:rsid w:val="00236B29"/>
    <w:rsid w:val="005E3468"/>
    <w:rsid w:val="00721C04"/>
    <w:rsid w:val="007D5BF2"/>
    <w:rsid w:val="00814AD0"/>
    <w:rsid w:val="0097747A"/>
    <w:rsid w:val="009B518C"/>
    <w:rsid w:val="009B52D2"/>
    <w:rsid w:val="009E77AF"/>
    <w:rsid w:val="00A633D7"/>
    <w:rsid w:val="00DE2D60"/>
    <w:rsid w:val="00E26670"/>
    <w:rsid w:val="00E617B2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semiHidden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Strong"/>
    <w:basedOn w:val="a0"/>
    <w:qFormat/>
    <w:rsid w:val="000410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2017-08-04T12:12:00Z</cp:lastPrinted>
  <dcterms:created xsi:type="dcterms:W3CDTF">2015-06-25T04:25:00Z</dcterms:created>
  <dcterms:modified xsi:type="dcterms:W3CDTF">2017-08-04T12:14:00Z</dcterms:modified>
</cp:coreProperties>
</file>